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29" w:rsidRDefault="00680E29" w:rsidP="00680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E29" w:rsidRPr="00082EB9" w:rsidRDefault="00680E29" w:rsidP="00680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EB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80E29" w:rsidRPr="00082EB9" w:rsidRDefault="00680E29" w:rsidP="00680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EB9">
        <w:rPr>
          <w:rFonts w:ascii="Times New Roman" w:hAnsi="Times New Roman" w:cs="Times New Roman"/>
          <w:sz w:val="24"/>
          <w:szCs w:val="24"/>
        </w:rPr>
        <w:t>Форма анонса закупки</w:t>
      </w:r>
    </w:p>
    <w:p w:rsidR="00680E29" w:rsidRPr="00082EB9" w:rsidRDefault="00680E29" w:rsidP="00680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9"/>
      </w:tblGrid>
      <w:tr w:rsidR="00680E29" w:rsidRPr="00082EB9" w:rsidTr="00255EF6">
        <w:tc>
          <w:tcPr>
            <w:tcW w:w="4785" w:type="dxa"/>
          </w:tcPr>
          <w:p w:rsidR="00680E29" w:rsidRPr="00082EB9" w:rsidRDefault="00680E29" w:rsidP="00255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786" w:type="dxa"/>
          </w:tcPr>
          <w:p w:rsidR="00680E29" w:rsidRPr="00082EB9" w:rsidRDefault="00161A77" w:rsidP="00255E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80E29" w:rsidRPr="00082EB9">
              <w:rPr>
                <w:rFonts w:ascii="Times New Roman" w:hAnsi="Times New Roman" w:cs="Times New Roman"/>
                <w:sz w:val="24"/>
                <w:szCs w:val="24"/>
              </w:rPr>
              <w:t>. Мирный</w:t>
            </w:r>
          </w:p>
        </w:tc>
      </w:tr>
    </w:tbl>
    <w:p w:rsidR="00680E29" w:rsidRPr="00696ADE" w:rsidRDefault="00680E29" w:rsidP="00680E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E29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«Предприятие тепло-водоснабжения» 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провести процедуру закупки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E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Выполнение работ по ремонту сетей </w:t>
      </w:r>
      <w:r w:rsidR="002B67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водоснабжения А</w:t>
      </w:r>
      <w:r w:rsidRPr="00680E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ООО «ПТВС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E29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закупки – </w:t>
      </w:r>
      <w:r w:rsidR="00965E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запрос предложений </w:t>
      </w:r>
      <w:r w:rsidRPr="00680E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электронной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</w:t>
      </w:r>
      <w:r w:rsidRPr="0003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частниками которого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3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субъекты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извещение и документация о закупке будут размещены на электронной торговой площадке ЗАО «Сбербанк – Автоматизированная система торгов» («Сбербанк-АСТ»): </w:t>
      </w:r>
      <w:hyperlink r:id="rId5" w:history="1"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utp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sberbank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96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единой информационной системе в сфере закупок (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zakupki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6A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закупках Заказчик заблаговременно анонсирует будущую закупку в целях: 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повышения осведомленности рынка о предстоящей процедуре закупки;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заблаговременного предупреждения поставщиков о планируемой процедуре закупки, а также условиях и требованиях, которые могут быть установлены в документации о предстоящей процедуре закупки;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об аналогах и имеющихся на рынке инновационных технологиях; </w:t>
      </w:r>
    </w:p>
    <w:p w:rsidR="00680E29" w:rsidRPr="00696ADE" w:rsidRDefault="00680E29" w:rsidP="00680E29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повышения качества проработки извещения и документации о закупке Заказчиком;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анонса не имеет силы официального размещения сведений о закупке. Отказ от проведения ранее анонсированных процедур закупок не может быть основанием для претензий со стороны поставщиков в адрес Заказчика. Информация, представленная поставщиками в ответ на размещение анонса, не рассматривается в качестве предложения поставщика для заключения договора.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Заказчик предполагает предъявить следующие требования:</w:t>
      </w:r>
    </w:p>
    <w:p w:rsidR="00680E29" w:rsidRPr="00696ADE" w:rsidRDefault="00680E29" w:rsidP="00680E29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будущим участникам: в соответствии с п. 22.1.3 ст. 22 Положения о закупках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ПТВС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D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http://ptvs-mir.ru/consumers/4.pdf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0E29" w:rsidRPr="00696ADE" w:rsidRDefault="00680E29" w:rsidP="00680E29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продукции: предварительные требования изложены в Техническом задании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анонсу.</w:t>
      </w:r>
    </w:p>
    <w:p w:rsidR="00680E29" w:rsidRDefault="00680E29" w:rsidP="00680E29">
      <w:pPr>
        <w:numPr>
          <w:ilvl w:val="0"/>
          <w:numId w:val="1"/>
        </w:num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договора: в соответствии с Общими условиями договоров, заключаемых по результатам Закупок АК «АЛРОСА» (ПАО) Версия 1.1. от 01.08.2018 (доступно по ссылке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C6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http://ptvs-mir.ru/consumers/4.pdf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680E29" w:rsidRPr="00696ADE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0E29" w:rsidRPr="00696ADE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производится ежемесячно за фактически выполненные работы, согласно графика выполнения работ с учётом гарантийного удержания в размере 5% от стоимости выполненных работ, в течение 30 календарных дней с момента подписания сторонами актов выполненных работ КС – 2 и справки КС-3 на основании выставленного счета и счёт фактуры. Оплата гарантийных удержаний 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производится в течение 30 календарных дней после приёмки полного объёма работ по договору на основании выставленного счета и счета фактуры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E29" w:rsidRPr="00696ADE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– 30.09.2020г.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0E29" w:rsidRPr="00696ADE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поставки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663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6637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Айхал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Саха (Якутия)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E29" w:rsidRDefault="00680E29" w:rsidP="00680E29">
      <w:pPr>
        <w:numPr>
          <w:ilvl w:val="0"/>
          <w:numId w:val="1"/>
        </w:num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и условия: </w:t>
      </w:r>
    </w:p>
    <w:p w:rsidR="00680E29" w:rsidRPr="00680E29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закупки должен предоставить выписку из реестра членов СРО (которая должна быть выдана не ранее, чем за месяц до даты окончания срока подачи заявок и соответствовать форме, утвержденной Приказом </w:t>
      </w:r>
      <w:proofErr w:type="spellStart"/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16.02.2017 №58);</w:t>
      </w:r>
    </w:p>
    <w:p w:rsidR="00680E29" w:rsidRPr="00680E29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обязан подтвердить соответствие установленным специальным требованиям и предоставить соответствующие подтверждающие документы (копии) в составе заявки:</w:t>
      </w:r>
    </w:p>
    <w:p w:rsidR="00680E29" w:rsidRPr="00680E29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опыта выполнения аналогичных работ с предоставлением копий ранее выполненных договоров (последние </w:t>
      </w:r>
      <w:r w:rsid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>) (справка об опыте ф. 8.9);</w:t>
      </w:r>
    </w:p>
    <w:p w:rsidR="00680E29" w:rsidRPr="00680E29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положительных отзывов от Заказчиков на выполнение аналогичных работ (копии писем-отзывов);</w:t>
      </w:r>
    </w:p>
    <w:p w:rsidR="00680E29" w:rsidRPr="00680E29" w:rsidRDefault="00680E29" w:rsidP="00680E29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необходимого количества сотрудников требуемой квалификации, имеющих опыт оказания услуг, аналогичных предмету закупки </w:t>
      </w:r>
      <w:r w:rsidR="00597C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 техническом задании</w:t>
      </w:r>
      <w:r w:rsidR="00597C7E"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E29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</w:t>
      </w:r>
      <w:r w:rsidR="00A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о кадровых ресурсах ф </w:t>
      </w:r>
      <w:proofErr w:type="gramStart"/>
      <w:r w:rsidR="00A661A3">
        <w:rPr>
          <w:rFonts w:ascii="Times New Roman" w:eastAsia="Times New Roman" w:hAnsi="Times New Roman" w:cs="Times New Roman"/>
          <w:sz w:val="24"/>
          <w:szCs w:val="24"/>
          <w:lang w:eastAsia="ru-RU"/>
        </w:rPr>
        <w:t>8.11 )</w:t>
      </w:r>
      <w:proofErr w:type="gramEnd"/>
      <w:r w:rsidR="00A66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предлагает любому поставщику, заинтересованному в предстоящей процедуре закупки, направить в адрес контактного лица, указанного в анонсе, следующую информацию: 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Письмо (в произвольной форме) с выражением заинтересованности в участии в процедуре закупки. В письме необходимо указать информацию о контактных лицах поставщика (телефон/факс и адрес электронной почты для дополнительного информирования поставщика об официальном размещении извещения и документации о закупки);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Любые предложения, которые, с точки зрения поставщика, могут повысить качество предстоящей процедуры закупки, в том числе вопросы и предложения по формулировкам требований к будущему участнику, закупаемой продукции, проекту договора, иным требованиям и условиям.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заинтересован в получении инновационных решений.</w:t>
      </w:r>
    </w:p>
    <w:p w:rsidR="00680E29" w:rsidRPr="00696ADE" w:rsidRDefault="00680E29" w:rsidP="00680E29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подачи писем, предложений – до </w:t>
      </w:r>
      <w:r w:rsidR="00597C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.02.2020г</w:t>
      </w:r>
    </w:p>
    <w:p w:rsidR="00680E29" w:rsidRDefault="00680E29" w:rsidP="002C158B">
      <w:pPr>
        <w:pStyle w:val="2"/>
        <w:suppressAutoHyphens/>
        <w:spacing w:line="276" w:lineRule="auto"/>
        <w:ind w:right="57" w:firstLine="567"/>
        <w:jc w:val="both"/>
        <w:rPr>
          <w:rStyle w:val="a4"/>
          <w:szCs w:val="24"/>
        </w:rPr>
      </w:pPr>
      <w:r w:rsidRPr="00696ADE">
        <w:rPr>
          <w:szCs w:val="24"/>
        </w:rPr>
        <w:t xml:space="preserve">Контактным лицом Заказчика по предстоящей процедуре закупки является </w:t>
      </w:r>
      <w:r w:rsidR="002C158B">
        <w:rPr>
          <w:szCs w:val="24"/>
        </w:rPr>
        <w:t xml:space="preserve">    </w:t>
      </w:r>
      <w:proofErr w:type="spellStart"/>
      <w:r w:rsidR="0056637F">
        <w:rPr>
          <w:szCs w:val="24"/>
          <w:u w:val="single"/>
        </w:rPr>
        <w:t>Хамидулин</w:t>
      </w:r>
      <w:proofErr w:type="spellEnd"/>
      <w:r w:rsidR="0056637F">
        <w:rPr>
          <w:szCs w:val="24"/>
          <w:u w:val="single"/>
        </w:rPr>
        <w:t xml:space="preserve"> </w:t>
      </w:r>
      <w:proofErr w:type="spellStart"/>
      <w:r w:rsidR="0056637F">
        <w:rPr>
          <w:szCs w:val="24"/>
          <w:u w:val="single"/>
        </w:rPr>
        <w:t>Искандерн</w:t>
      </w:r>
      <w:proofErr w:type="spellEnd"/>
      <w:r w:rsidR="0056637F">
        <w:rPr>
          <w:szCs w:val="24"/>
          <w:u w:val="single"/>
        </w:rPr>
        <w:t xml:space="preserve"> </w:t>
      </w:r>
      <w:proofErr w:type="spellStart"/>
      <w:r w:rsidR="0056637F">
        <w:rPr>
          <w:szCs w:val="24"/>
          <w:u w:val="single"/>
        </w:rPr>
        <w:t>Шавкатович</w:t>
      </w:r>
      <w:proofErr w:type="spellEnd"/>
      <w:r>
        <w:rPr>
          <w:szCs w:val="24"/>
        </w:rPr>
        <w:t xml:space="preserve">, эл. почта: </w:t>
      </w:r>
      <w:proofErr w:type="spellStart"/>
      <w:r w:rsidR="0056637F">
        <w:rPr>
          <w:rStyle w:val="a4"/>
          <w:szCs w:val="24"/>
          <w:lang w:val="en-US"/>
        </w:rPr>
        <w:t>Khamidulinish</w:t>
      </w:r>
      <w:proofErr w:type="spellEnd"/>
      <w:r w:rsidR="0056637F">
        <w:rPr>
          <w:rStyle w:val="a4"/>
          <w:szCs w:val="24"/>
        </w:rPr>
        <w:t>@</w:t>
      </w:r>
      <w:proofErr w:type="spellStart"/>
      <w:r w:rsidR="0056637F">
        <w:rPr>
          <w:rStyle w:val="a4"/>
          <w:szCs w:val="24"/>
          <w:lang w:val="en-US"/>
        </w:rPr>
        <w:t>ptvs</w:t>
      </w:r>
      <w:proofErr w:type="spellEnd"/>
      <w:r w:rsidR="0056637F">
        <w:rPr>
          <w:rStyle w:val="a4"/>
          <w:szCs w:val="24"/>
        </w:rPr>
        <w:t>.</w:t>
      </w:r>
      <w:proofErr w:type="spellStart"/>
      <w:r w:rsidR="0056637F">
        <w:rPr>
          <w:rStyle w:val="a4"/>
          <w:szCs w:val="24"/>
          <w:lang w:val="en-US"/>
        </w:rPr>
        <w:t>alrosa</w:t>
      </w:r>
      <w:proofErr w:type="spellEnd"/>
      <w:r w:rsidR="0056637F">
        <w:rPr>
          <w:rStyle w:val="a4"/>
          <w:szCs w:val="24"/>
        </w:rPr>
        <w:t>.</w:t>
      </w:r>
      <w:proofErr w:type="spellStart"/>
      <w:r w:rsidR="0056637F">
        <w:rPr>
          <w:rStyle w:val="a4"/>
          <w:szCs w:val="24"/>
          <w:lang w:val="en-US"/>
        </w:rPr>
        <w:t>ru</w:t>
      </w:r>
      <w:proofErr w:type="spellEnd"/>
    </w:p>
    <w:p w:rsidR="00680E29" w:rsidRDefault="00680E29" w:rsidP="00680E2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A0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 контактного телефона: 8 (411)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A09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EB9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="00B62F64" w:rsidRPr="00566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2EB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0E29" w:rsidRDefault="00680E29" w:rsidP="00FB4B38">
      <w:pPr>
        <w:spacing w:before="120" w:after="120" w:line="240" w:lineRule="auto"/>
        <w:ind w:firstLine="851"/>
        <w:jc w:val="both"/>
      </w:pPr>
      <w:r w:rsidRPr="00696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анонса не имеет силы официального размещения сведений о закупке. Отказ от проведения ранее анонсированных процедур закупок не может быть основанием для претензий со стороны поставщиков в адрес Заказчика и Организатора закупки. Информация, представленная поставщиками в ответ на размещение анонса, не рассматривается в качестве предложения поставщика для заключения договора. У заказчика отсутствует обязанность отвечать на запросы разъяснений, поступающие в рамках настоящего анонса.</w:t>
      </w:r>
    </w:p>
    <w:p w:rsidR="00680E29" w:rsidRDefault="00680E29" w:rsidP="00680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1F6" w:rsidRDefault="009821F6"/>
    <w:sectPr w:rsidR="009821F6" w:rsidSect="00974053">
      <w:pgSz w:w="11906" w:h="16838"/>
      <w:pgMar w:top="1134" w:right="1133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1FEE"/>
    <w:multiLevelType w:val="hybridMultilevel"/>
    <w:tmpl w:val="47DE9744"/>
    <w:lvl w:ilvl="0" w:tplc="A43294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F9140E8"/>
    <w:multiLevelType w:val="hybridMultilevel"/>
    <w:tmpl w:val="AE406BFC"/>
    <w:lvl w:ilvl="0" w:tplc="3D147916">
      <w:start w:val="1"/>
      <w:numFmt w:val="russianLower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D9"/>
    <w:rsid w:val="00082EB9"/>
    <w:rsid w:val="00161A77"/>
    <w:rsid w:val="001A3329"/>
    <w:rsid w:val="002B6731"/>
    <w:rsid w:val="002C158B"/>
    <w:rsid w:val="0056637F"/>
    <w:rsid w:val="00597C7E"/>
    <w:rsid w:val="00680E29"/>
    <w:rsid w:val="007B2BD9"/>
    <w:rsid w:val="00965E93"/>
    <w:rsid w:val="009821F6"/>
    <w:rsid w:val="0099685D"/>
    <w:rsid w:val="00A661A3"/>
    <w:rsid w:val="00AD1B57"/>
    <w:rsid w:val="00B62F64"/>
    <w:rsid w:val="00C443CD"/>
    <w:rsid w:val="00DA3BDE"/>
    <w:rsid w:val="00FB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CB7DC-AA64-4D06-B335-7B9A584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0E2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80E29"/>
    <w:pPr>
      <w:ind w:left="720"/>
      <w:contextualSpacing/>
    </w:pPr>
  </w:style>
  <w:style w:type="paragraph" w:styleId="2">
    <w:name w:val="Body Text 2"/>
    <w:basedOn w:val="a"/>
    <w:link w:val="20"/>
    <w:unhideWhenUsed/>
    <w:rsid w:val="00566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3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Седельник Наталья Алексеевна</dc:creator>
  <cp:keywords/>
  <dc:description/>
  <cp:lastModifiedBy>Хамидулин Искандер Шавкатович</cp:lastModifiedBy>
  <cp:revision>11</cp:revision>
  <dcterms:created xsi:type="dcterms:W3CDTF">2019-12-24T05:43:00Z</dcterms:created>
  <dcterms:modified xsi:type="dcterms:W3CDTF">2020-01-12T07:06:00Z</dcterms:modified>
</cp:coreProperties>
</file>